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RESUMO EXECUTIVO</w:t>
      </w:r>
    </w:p>
    <w:p>
      <w:pPr>
        <w:jc w:val="center"/>
      </w:pPr>
      <w:r>
        <w:rPr>
          <w:i/>
          <w:sz w:val="28"/>
        </w:rPr>
        <w:t>Circuito Eco-Commutativo Hiperconsistente v1.0</w:t>
      </w:r>
    </w:p>
    <w:p>
      <w:pPr>
        <w:pStyle w:val="Heading1"/>
      </w:pPr>
      <w:r>
        <w:t>O QUE É?</w:t>
      </w:r>
    </w:p>
    <w:p>
      <w:r>
        <w:t>O CECH (Circuito Eco-Commutativo Hiperconsistente) é uma arquitetura de hardware-software que funde geração de energia solar, processamento computacional e armazenamento em um único ato físico, eliminando desperdícios térmicos e exergéticos.</w:t>
      </w:r>
    </w:p>
    <w:p>
      <w:pPr>
        <w:pStyle w:val="Heading1"/>
      </w:pPr>
      <w:r>
        <w:t>PROBLEMA RESOLVIDO</w:t>
      </w:r>
    </w:p>
    <w:p>
      <w:r>
        <w:t>Sistemas tradicionais desperdiçam energia em três etapas separadas: geração → processamento → armazenamento. O CECH unifica estas etapas, aplicando o princípio P=NP* à termodinâmica: o problema (demanda energética) é idêntico à solução (geração computacional).</w:t>
      </w:r>
    </w:p>
    <w:p>
      <w:pPr>
        <w:pStyle w:val="Heading1"/>
      </w:pPr>
      <w:r>
        <w:t>INOVAÇÃO CENTRAL</w:t>
      </w:r>
    </w:p>
    <w:p>
      <w:pPr>
        <w:pStyle w:val="ListBullet"/>
      </w:pPr>
      <w:r>
        <w:t>Células fotovoltaicas operam simultaneamente como capacitores</w:t>
      </w:r>
    </w:p>
    <w:p>
      <w:pPr>
        <w:pStyle w:val="ListBullet"/>
      </w:pPr>
      <w:r>
        <w:t>Processamento ocorre durante o carregamento (sem latência)</w:t>
      </w:r>
    </w:p>
    <w:p>
      <w:pPr>
        <w:pStyle w:val="ListBullet"/>
      </w:pPr>
      <w:r>
        <w:t>Topologia Torus-Orus para densidade energética máxima</w:t>
      </w:r>
    </w:p>
    <w:p>
      <w:pPr>
        <w:pStyle w:val="ListBullet"/>
      </w:pPr>
      <w:r>
        <w:t>Operador ⊕ (reconvolução) para otimização contínua</w:t>
      </w:r>
    </w:p>
    <w:p>
      <w:pPr>
        <w:pStyle w:val="Heading1"/>
      </w:pPr>
      <w:r>
        <w:t>IMPACTO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Métrica</w:t>
            </w:r>
          </w:p>
        </w:tc>
        <w:tc>
          <w:tcPr>
            <w:tcW w:type="dxa" w:w="4320"/>
          </w:tcPr>
          <w:p>
            <w:r>
              <w:t>Valor</w:t>
            </w:r>
          </w:p>
        </w:tc>
      </w:tr>
      <w:tr>
        <w:tc>
          <w:tcPr>
            <w:tcW w:type="dxa" w:w="4320"/>
          </w:tcPr>
          <w:p>
            <w:r>
              <w:t>Redução CO2/ano</w:t>
            </w:r>
          </w:p>
        </w:tc>
        <w:tc>
          <w:tcPr>
            <w:tcW w:type="dxa" w:w="4320"/>
          </w:tcPr>
          <w:p>
            <w:r>
              <w:t>3,97 toneladas compensadas</w:t>
            </w:r>
          </w:p>
        </w:tc>
      </w:tr>
      <w:tr>
        <w:tc>
          <w:tcPr>
            <w:tcW w:type="dxa" w:w="4320"/>
          </w:tcPr>
          <w:p>
            <w:r>
              <w:t>Custo por node</w:t>
            </w:r>
          </w:p>
        </w:tc>
        <w:tc>
          <w:tcPr>
            <w:tcW w:type="dxa" w:w="4320"/>
          </w:tcPr>
          <w:p>
            <w:r>
              <w:t>&lt; R$ 100 (vs R$ 5000+)</w:t>
            </w:r>
          </w:p>
        </w:tc>
      </w:tr>
      <w:tr>
        <w:tc>
          <w:tcPr>
            <w:tcW w:type="dxa" w:w="4320"/>
          </w:tcPr>
          <w:p>
            <w:r>
              <w:t>Consumo energético</w:t>
            </w:r>
          </w:p>
        </w:tc>
        <w:tc>
          <w:tcPr>
            <w:tcW w:type="dxa" w:w="4320"/>
          </w:tcPr>
          <w:p>
            <w:r>
              <w:t>5-15W (solar viável)</w:t>
            </w:r>
          </w:p>
        </w:tc>
      </w:tr>
      <w:tr>
        <w:tc>
          <w:tcPr>
            <w:tcW w:type="dxa" w:w="4320"/>
          </w:tcPr>
          <w:p>
            <w:r>
              <w:t>Eficiência InfoCompostagem</w:t>
            </w:r>
          </w:p>
        </w:tc>
        <w:tc>
          <w:tcPr>
            <w:tcW w:type="dxa" w:w="4320"/>
          </w:tcPr>
          <w:p>
            <w:r>
              <w:t>81% (dados RBU Quatinga)</w:t>
            </w:r>
          </w:p>
        </w:tc>
      </w:tr>
    </w:tbl>
    <w:p>
      <w:pPr>
        <w:pStyle w:val="Heading1"/>
      </w:pPr>
      <w:r>
        <w:t>APLICAÇÃO: RBU QUATINGA VELO</w:t>
      </w:r>
    </w:p>
    <w:p>
      <w:r>
        <w:t>O CECH viabiliza a Renda Básica Universal em comunidades de baixa renda:</w:t>
      </w:r>
    </w:p>
    <w:p>
      <w:pPr>
        <w:pStyle w:val="ListBullet"/>
      </w:pPr>
      <w:r>
        <w:t>Privacidade: Dados anonimizados via hash cego</w:t>
      </w:r>
    </w:p>
    <w:p>
      <w:pPr>
        <w:pStyle w:val="ListBullet"/>
      </w:pPr>
      <w:r>
        <w:t>Soberania: Controle comunitário sobre o sistema</w:t>
      </w:r>
    </w:p>
    <w:p>
      <w:pPr>
        <w:pStyle w:val="ListBullet"/>
      </w:pPr>
      <w:r>
        <w:t>Sustentabilidade: Energia solar, zero externalizações</w:t>
      </w:r>
    </w:p>
    <w:p>
      <w:pPr>
        <w:pStyle w:val="ListBullet"/>
      </w:pPr>
      <w:r>
        <w:t>Dignidade: Transferência incondicional, sem burocracia</w:t>
      </w:r>
    </w:p>
    <w:p>
      <w:pPr>
        <w:pStyle w:val="Heading1"/>
      </w:pPr>
      <w:r>
        <w:t>PRÓXIMOS PASSOS</w:t>
      </w:r>
    </w:p>
    <w:p>
      <w:pPr>
        <w:pStyle w:val="ListBullet"/>
      </w:pPr>
      <w:r>
        <w:t>Implementar privacidade diferencial (ε=0.1)</w:t>
      </w:r>
    </w:p>
    <w:p>
      <w:pPr>
        <w:pStyle w:val="ListBullet"/>
      </w:pPr>
      <w:r>
        <w:t>Estabelecer infraestrutura solar off-grid</w:t>
      </w:r>
    </w:p>
    <w:p>
      <w:pPr>
        <w:pStyle w:val="ListBullet"/>
      </w:pPr>
      <w:r>
        <w:t>Deploy piloto em 3 nodes (Quatinga Velho)</w:t>
      </w:r>
    </w:p>
    <w:p>
      <w:pPr>
        <w:pStyle w:val="ListBullet"/>
      </w:pPr>
      <w:r>
        <w:t>Consulta pública comunitária</w:t>
      </w:r>
    </w:p>
    <w:p>
      <w:pPr>
        <w:pStyle w:val="Heading1"/>
      </w:pPr>
      <w:r>
        <w:t>CONTATO</w:t>
      </w:r>
    </w:p>
    <w:p>
      <w:r>
        <w:t>Instituto ReCivitas/NEPAS</w:t>
      </w:r>
    </w:p>
    <w:p>
      <w:r>
        <w:t>São Paulo, Brasil</w:t>
      </w:r>
    </w:p>
    <w:p>
      <w:r>
        <w:t>Licença: ⒶRobinRight 3.0 + CC BY-SA 4.0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